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8" w:rsidRDefault="00C838AB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Semana del 24 al 28 de agosto.</w:t>
      </w:r>
      <w:bookmarkStart w:id="0" w:name="_GoBack"/>
      <w:bookmarkEnd w:id="0"/>
    </w:p>
    <w:p w:rsidR="002722BD" w:rsidRPr="003745B9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Lunes </w:t>
      </w:r>
      <w:r w:rsidR="00C838AB">
        <w:rPr>
          <w:rFonts w:ascii="Comic Sans MS" w:hAnsi="Comic Sans MS"/>
          <w:b/>
        </w:rPr>
        <w:t>24 de agosto</w:t>
      </w:r>
      <w:r w:rsidRPr="003745B9">
        <w:rPr>
          <w:rFonts w:ascii="Comic Sans MS" w:hAnsi="Comic Sans MS"/>
          <w:b/>
        </w:rPr>
        <w:t xml:space="preserve"> </w:t>
      </w:r>
    </w:p>
    <w:p w:rsidR="008907D6" w:rsidRPr="008907D6" w:rsidRDefault="008061B8" w:rsidP="008907D6">
      <w:pPr>
        <w:rPr>
          <w:rFonts w:ascii="Comic Sans MS" w:hAnsi="Comic Sans MS"/>
          <w:u w:val="single"/>
        </w:rPr>
      </w:pPr>
      <w:r w:rsidRPr="008907D6">
        <w:rPr>
          <w:rFonts w:ascii="Comic Sans MS" w:hAnsi="Comic Sans MS"/>
          <w:u w:val="single"/>
        </w:rPr>
        <w:t xml:space="preserve">Lengua </w:t>
      </w:r>
      <w:r w:rsidR="008907D6" w:rsidRPr="008907D6">
        <w:rPr>
          <w:rFonts w:ascii="Comic Sans MS" w:hAnsi="Comic Sans MS"/>
          <w:u w:val="single"/>
        </w:rPr>
        <w:t xml:space="preserve">y </w:t>
      </w:r>
      <w:proofErr w:type="spellStart"/>
      <w:r w:rsidR="008907D6" w:rsidRPr="008907D6">
        <w:rPr>
          <w:rFonts w:ascii="Comic Sans MS" w:hAnsi="Comic Sans MS"/>
          <w:u w:val="single"/>
        </w:rPr>
        <w:t>C</w:t>
      </w:r>
      <w:r w:rsidR="008907D6">
        <w:rPr>
          <w:rFonts w:ascii="Comic Sans MS" w:hAnsi="Comic Sans MS"/>
          <w:u w:val="single"/>
        </w:rPr>
        <w:t>.</w:t>
      </w:r>
      <w:r w:rsidR="008907D6" w:rsidRPr="008907D6">
        <w:rPr>
          <w:rFonts w:ascii="Comic Sans MS" w:hAnsi="Comic Sans MS"/>
          <w:u w:val="single"/>
        </w:rPr>
        <w:t>s</w:t>
      </w:r>
      <w:proofErr w:type="spellEnd"/>
      <w:r w:rsidR="008907D6" w:rsidRPr="008907D6">
        <w:rPr>
          <w:rFonts w:ascii="Comic Sans MS" w:hAnsi="Comic Sans MS"/>
          <w:u w:val="single"/>
        </w:rPr>
        <w:t xml:space="preserve"> Sociales.</w:t>
      </w:r>
    </w:p>
    <w:p w:rsidR="003110FC" w:rsidRDefault="00BD6295" w:rsidP="003110FC">
      <w:r w:rsidRPr="007F1F58">
        <w:rPr>
          <w:rFonts w:ascii="Comic Sans MS" w:hAnsi="Comic Sans MS"/>
        </w:rPr>
        <w:t xml:space="preserve">El turismo en </w:t>
      </w:r>
      <w:r w:rsidR="007F1F58" w:rsidRPr="007F1F58">
        <w:rPr>
          <w:rFonts w:ascii="Comic Sans MS" w:hAnsi="Comic Sans MS"/>
        </w:rPr>
        <w:t>Bariloche</w:t>
      </w:r>
      <w:r w:rsidR="003110FC">
        <w:rPr>
          <w:rFonts w:ascii="Comic Sans MS" w:hAnsi="Comic Sans MS"/>
        </w:rPr>
        <w:t xml:space="preserve"> </w:t>
      </w:r>
      <w:proofErr w:type="spellStart"/>
      <w:r w:rsidR="007F1F58">
        <w:rPr>
          <w:rFonts w:ascii="Comic Sans MS" w:hAnsi="Comic Sans MS"/>
        </w:rPr>
        <w:t>Emprotur</w:t>
      </w:r>
      <w:proofErr w:type="spellEnd"/>
      <w:r w:rsidR="003110FC">
        <w:rPr>
          <w:rFonts w:ascii="Comic Sans MS" w:hAnsi="Comic Sans MS"/>
        </w:rPr>
        <w:t xml:space="preserve">  </w:t>
      </w:r>
      <w:hyperlink r:id="rId5" w:history="1">
        <w:r w:rsidR="003110FC" w:rsidRPr="00BD6295">
          <w:rPr>
            <w:color w:val="0000FF"/>
            <w:u w:val="single"/>
          </w:rPr>
          <w:t>https://www.barilocheturismo.gob.ar/</w:t>
        </w:r>
      </w:hyperlink>
      <w:r w:rsidR="003110FC">
        <w:t>.</w:t>
      </w:r>
    </w:p>
    <w:p w:rsidR="003110FC" w:rsidRPr="003110FC" w:rsidRDefault="003110FC" w:rsidP="003110FC">
      <w:pPr>
        <w:rPr>
          <w:rFonts w:ascii="Comic Sans MS" w:hAnsi="Comic Sans MS"/>
        </w:rPr>
      </w:pPr>
      <w:r w:rsidRPr="003110FC">
        <w:rPr>
          <w:rFonts w:ascii="Comic Sans MS" w:hAnsi="Comic Sans MS"/>
        </w:rPr>
        <w:t>¿Qué actividades de turismo se realizan en Bariloche? Haz un listado.</w:t>
      </w:r>
    </w:p>
    <w:p w:rsidR="003110FC" w:rsidRPr="003110FC" w:rsidRDefault="003110FC" w:rsidP="003110FC">
      <w:pPr>
        <w:rPr>
          <w:rFonts w:ascii="Comic Sans MS" w:hAnsi="Comic Sans MS"/>
        </w:rPr>
      </w:pPr>
      <w:proofErr w:type="spellStart"/>
      <w:r w:rsidRPr="003110FC">
        <w:rPr>
          <w:rFonts w:ascii="Comic Sans MS" w:hAnsi="Comic Sans MS"/>
        </w:rPr>
        <w:t>Despúes</w:t>
      </w:r>
      <w:proofErr w:type="spellEnd"/>
      <w:r w:rsidRPr="003110FC">
        <w:rPr>
          <w:rFonts w:ascii="Comic Sans MS" w:hAnsi="Comic Sans MS"/>
        </w:rPr>
        <w:t xml:space="preserve"> de observar diferentes folletos, </w:t>
      </w:r>
      <w:r>
        <w:rPr>
          <w:rFonts w:ascii="Comic Sans MS" w:hAnsi="Comic Sans MS"/>
        </w:rPr>
        <w:t xml:space="preserve">que te mostrará la seño, o los que tengas en </w:t>
      </w:r>
      <w:proofErr w:type="gramStart"/>
      <w:r>
        <w:rPr>
          <w:rFonts w:ascii="Comic Sans MS" w:hAnsi="Comic Sans MS"/>
        </w:rPr>
        <w:t>casa ,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creá</w:t>
      </w:r>
      <w:proofErr w:type="spellEnd"/>
      <w:r>
        <w:rPr>
          <w:rFonts w:ascii="Comic Sans MS" w:hAnsi="Comic Sans MS"/>
        </w:rPr>
        <w:t xml:space="preserve"> </w:t>
      </w:r>
      <w:r w:rsidRPr="003110FC">
        <w:rPr>
          <w:rFonts w:ascii="Comic Sans MS" w:hAnsi="Comic Sans MS"/>
        </w:rPr>
        <w:t>un folleto de una, dos o tres hojas con algo que te gustaría promocionar de tu ciudad.</w:t>
      </w:r>
    </w:p>
    <w:p w:rsidR="008061B8" w:rsidRDefault="008061B8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Martes </w:t>
      </w:r>
      <w:r w:rsidR="00C838AB">
        <w:rPr>
          <w:rFonts w:ascii="Comic Sans MS" w:hAnsi="Comic Sans MS"/>
          <w:b/>
        </w:rPr>
        <w:t>25 de agosto</w:t>
      </w:r>
    </w:p>
    <w:p w:rsidR="008907D6" w:rsidRPr="008907D6" w:rsidRDefault="008907D6" w:rsidP="008061B8">
      <w:pPr>
        <w:rPr>
          <w:rFonts w:ascii="Comic Sans MS" w:hAnsi="Comic Sans MS"/>
          <w:u w:val="single"/>
        </w:rPr>
      </w:pPr>
      <w:r w:rsidRPr="008907D6">
        <w:rPr>
          <w:rFonts w:ascii="Comic Sans MS" w:hAnsi="Comic Sans MS"/>
          <w:u w:val="single"/>
        </w:rPr>
        <w:t xml:space="preserve">Lengua </w:t>
      </w:r>
    </w:p>
    <w:p w:rsidR="008061B8" w:rsidRDefault="008061B8" w:rsidP="008061B8">
      <w:pPr>
        <w:rPr>
          <w:rFonts w:ascii="Comic Sans MS" w:hAnsi="Comic Sans MS"/>
        </w:rPr>
      </w:pPr>
      <w:r w:rsidRPr="003745B9">
        <w:rPr>
          <w:rFonts w:ascii="Comic Sans MS" w:hAnsi="Comic Sans MS"/>
        </w:rPr>
        <w:t>S</w:t>
      </w:r>
      <w:r w:rsidR="00D11521">
        <w:rPr>
          <w:rFonts w:ascii="Comic Sans MS" w:hAnsi="Comic Sans MS"/>
        </w:rPr>
        <w:t>eguimos leyendo “</w:t>
      </w:r>
      <w:r w:rsidR="0007793A">
        <w:rPr>
          <w:rFonts w:ascii="Comic Sans MS" w:hAnsi="Comic Sans MS"/>
        </w:rPr>
        <w:t>E</w:t>
      </w:r>
      <w:r w:rsidR="00A81251">
        <w:rPr>
          <w:rFonts w:ascii="Comic Sans MS" w:hAnsi="Comic Sans MS"/>
        </w:rPr>
        <w:t>l bosque no se vende</w:t>
      </w:r>
      <w:r w:rsidR="00D11521">
        <w:rPr>
          <w:rFonts w:ascii="Comic Sans MS" w:hAnsi="Comic Sans MS"/>
        </w:rPr>
        <w:t>”</w:t>
      </w:r>
      <w:r w:rsidR="0007793A">
        <w:rPr>
          <w:rFonts w:ascii="Comic Sans MS" w:hAnsi="Comic Sans MS"/>
        </w:rPr>
        <w:t>, capítulo XIII, XIV, XV.</w:t>
      </w:r>
    </w:p>
    <w:p w:rsidR="00CA413D" w:rsidRDefault="00CA413D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Completa el cuadro con características de algunos personajes.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5"/>
        <w:gridCol w:w="2516"/>
        <w:gridCol w:w="2516"/>
      </w:tblGrid>
      <w:tr w:rsidR="00CA413D" w:rsidTr="00CA413D">
        <w:tc>
          <w:tcPr>
            <w:tcW w:w="2515" w:type="dxa"/>
          </w:tcPr>
          <w:p w:rsidR="00CA413D" w:rsidRDefault="004D7985" w:rsidP="00806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Artí</w:t>
            </w:r>
            <w:r w:rsidR="00CA413D">
              <w:rPr>
                <w:rFonts w:ascii="Comic Sans MS" w:hAnsi="Comic Sans MS"/>
              </w:rPr>
              <w:t xml:space="preserve">culo </w:t>
            </w:r>
          </w:p>
        </w:tc>
        <w:tc>
          <w:tcPr>
            <w:tcW w:w="2515" w:type="dxa"/>
          </w:tcPr>
          <w:p w:rsidR="00CA413D" w:rsidRDefault="00CA413D" w:rsidP="00806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sustantivo</w:t>
            </w:r>
          </w:p>
        </w:tc>
        <w:tc>
          <w:tcPr>
            <w:tcW w:w="2516" w:type="dxa"/>
          </w:tcPr>
          <w:p w:rsidR="00CA413D" w:rsidRDefault="00CA413D" w:rsidP="00806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adjetivo</w:t>
            </w:r>
          </w:p>
        </w:tc>
        <w:tc>
          <w:tcPr>
            <w:tcW w:w="2516" w:type="dxa"/>
          </w:tcPr>
          <w:p w:rsidR="00CA413D" w:rsidRDefault="00CA413D" w:rsidP="00806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verbo</w:t>
            </w:r>
          </w:p>
        </w:tc>
      </w:tr>
      <w:tr w:rsidR="00CA413D" w:rsidTr="00CA413D">
        <w:tc>
          <w:tcPr>
            <w:tcW w:w="2515" w:type="dxa"/>
          </w:tcPr>
          <w:p w:rsidR="00CA413D" w:rsidRDefault="00CA413D" w:rsidP="00806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</w:p>
        </w:tc>
        <w:tc>
          <w:tcPr>
            <w:tcW w:w="2515" w:type="dxa"/>
          </w:tcPr>
          <w:p w:rsidR="00CA413D" w:rsidRDefault="00CA413D" w:rsidP="008061B8">
            <w:pPr>
              <w:rPr>
                <w:rFonts w:ascii="Comic Sans MS" w:hAnsi="Comic Sans MS"/>
              </w:rPr>
            </w:pPr>
          </w:p>
        </w:tc>
        <w:tc>
          <w:tcPr>
            <w:tcW w:w="2516" w:type="dxa"/>
          </w:tcPr>
          <w:p w:rsidR="00CA413D" w:rsidRDefault="00CA413D" w:rsidP="008061B8">
            <w:pPr>
              <w:rPr>
                <w:rFonts w:ascii="Comic Sans MS" w:hAnsi="Comic Sans MS"/>
              </w:rPr>
            </w:pPr>
          </w:p>
        </w:tc>
        <w:tc>
          <w:tcPr>
            <w:tcW w:w="2516" w:type="dxa"/>
          </w:tcPr>
          <w:p w:rsidR="00CA413D" w:rsidRDefault="00CA413D" w:rsidP="008061B8">
            <w:pPr>
              <w:rPr>
                <w:rFonts w:ascii="Comic Sans MS" w:hAnsi="Comic Sans MS"/>
              </w:rPr>
            </w:pPr>
          </w:p>
        </w:tc>
      </w:tr>
      <w:tr w:rsidR="00CA413D" w:rsidTr="000A7F89">
        <w:tc>
          <w:tcPr>
            <w:tcW w:w="2515" w:type="dxa"/>
          </w:tcPr>
          <w:p w:rsidR="00CA413D" w:rsidRDefault="00A915B4" w:rsidP="000A7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</w:t>
            </w:r>
          </w:p>
        </w:tc>
        <w:tc>
          <w:tcPr>
            <w:tcW w:w="2515" w:type="dxa"/>
          </w:tcPr>
          <w:p w:rsidR="00CA413D" w:rsidRDefault="00CA413D" w:rsidP="000A7F89">
            <w:pPr>
              <w:rPr>
                <w:rFonts w:ascii="Comic Sans MS" w:hAnsi="Comic Sans MS"/>
              </w:rPr>
            </w:pPr>
          </w:p>
        </w:tc>
        <w:tc>
          <w:tcPr>
            <w:tcW w:w="2516" w:type="dxa"/>
          </w:tcPr>
          <w:p w:rsidR="00CA413D" w:rsidRDefault="00CA413D" w:rsidP="000A7F89">
            <w:pPr>
              <w:rPr>
                <w:rFonts w:ascii="Comic Sans MS" w:hAnsi="Comic Sans MS"/>
              </w:rPr>
            </w:pPr>
          </w:p>
        </w:tc>
        <w:tc>
          <w:tcPr>
            <w:tcW w:w="2516" w:type="dxa"/>
          </w:tcPr>
          <w:p w:rsidR="00CA413D" w:rsidRDefault="00CA413D" w:rsidP="000A7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CA413D" w:rsidTr="000A7F89">
        <w:tc>
          <w:tcPr>
            <w:tcW w:w="2515" w:type="dxa"/>
          </w:tcPr>
          <w:p w:rsidR="00CA413D" w:rsidRDefault="00A915B4" w:rsidP="000A7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los</w:t>
            </w:r>
          </w:p>
        </w:tc>
        <w:tc>
          <w:tcPr>
            <w:tcW w:w="2515" w:type="dxa"/>
          </w:tcPr>
          <w:p w:rsidR="00CA413D" w:rsidRDefault="00CA413D" w:rsidP="000A7F89">
            <w:pPr>
              <w:rPr>
                <w:rFonts w:ascii="Comic Sans MS" w:hAnsi="Comic Sans MS"/>
              </w:rPr>
            </w:pPr>
          </w:p>
        </w:tc>
        <w:tc>
          <w:tcPr>
            <w:tcW w:w="2516" w:type="dxa"/>
          </w:tcPr>
          <w:p w:rsidR="00CA413D" w:rsidRDefault="00CA413D" w:rsidP="000A7F89">
            <w:pPr>
              <w:rPr>
                <w:rFonts w:ascii="Comic Sans MS" w:hAnsi="Comic Sans MS"/>
              </w:rPr>
            </w:pPr>
          </w:p>
        </w:tc>
        <w:tc>
          <w:tcPr>
            <w:tcW w:w="2516" w:type="dxa"/>
          </w:tcPr>
          <w:p w:rsidR="00CA413D" w:rsidRDefault="00CA413D" w:rsidP="000A7F89">
            <w:pPr>
              <w:rPr>
                <w:rFonts w:ascii="Comic Sans MS" w:hAnsi="Comic Sans MS"/>
              </w:rPr>
            </w:pPr>
          </w:p>
        </w:tc>
      </w:tr>
      <w:tr w:rsidR="00CA413D" w:rsidTr="000A7F89">
        <w:tc>
          <w:tcPr>
            <w:tcW w:w="2515" w:type="dxa"/>
          </w:tcPr>
          <w:p w:rsidR="00CA413D" w:rsidRDefault="00A915B4" w:rsidP="000A7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</w:t>
            </w:r>
          </w:p>
        </w:tc>
        <w:tc>
          <w:tcPr>
            <w:tcW w:w="2515" w:type="dxa"/>
          </w:tcPr>
          <w:p w:rsidR="00CA413D" w:rsidRDefault="00A915B4" w:rsidP="000A7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Brujas</w:t>
            </w:r>
          </w:p>
        </w:tc>
        <w:tc>
          <w:tcPr>
            <w:tcW w:w="2516" w:type="dxa"/>
          </w:tcPr>
          <w:p w:rsidR="00CA413D" w:rsidRDefault="00A915B4" w:rsidP="000A7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Alborotadas</w:t>
            </w:r>
          </w:p>
        </w:tc>
        <w:tc>
          <w:tcPr>
            <w:tcW w:w="2516" w:type="dxa"/>
          </w:tcPr>
          <w:p w:rsidR="00CA413D" w:rsidRDefault="00A915B4" w:rsidP="000A7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Gritan</w:t>
            </w:r>
          </w:p>
        </w:tc>
      </w:tr>
    </w:tbl>
    <w:p w:rsidR="00CA413D" w:rsidRDefault="00CA413D" w:rsidP="00CA413D">
      <w:pPr>
        <w:rPr>
          <w:rFonts w:ascii="Comic Sans MS" w:hAnsi="Comic Sans MS"/>
        </w:rPr>
      </w:pPr>
    </w:p>
    <w:p w:rsidR="002722BD" w:rsidRPr="003745B9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Miércoles </w:t>
      </w:r>
      <w:r w:rsidR="00C838AB">
        <w:rPr>
          <w:rFonts w:ascii="Comic Sans MS" w:hAnsi="Comic Sans MS"/>
          <w:b/>
        </w:rPr>
        <w:t xml:space="preserve">26 de agosto </w:t>
      </w:r>
    </w:p>
    <w:p w:rsidR="00DE1AC2" w:rsidRPr="008907D6" w:rsidRDefault="00077B65" w:rsidP="00DE1AC2">
      <w:pPr>
        <w:rPr>
          <w:rFonts w:ascii="Comic Sans MS" w:hAnsi="Comic Sans MS"/>
          <w:u w:val="single"/>
        </w:rPr>
      </w:pPr>
      <w:r w:rsidRPr="008907D6">
        <w:rPr>
          <w:rFonts w:ascii="Comic Sans MS" w:hAnsi="Comic Sans MS"/>
          <w:u w:val="single"/>
        </w:rPr>
        <w:t>Matemática.</w:t>
      </w:r>
    </w:p>
    <w:p w:rsidR="008907D6" w:rsidRPr="008907D6" w:rsidRDefault="008907D6" w:rsidP="00DE1AC2">
      <w:pPr>
        <w:rPr>
          <w:rFonts w:ascii="Comic Sans MS" w:hAnsi="Comic Sans MS"/>
        </w:rPr>
      </w:pPr>
      <w:r w:rsidRPr="008907D6">
        <w:rPr>
          <w:rFonts w:ascii="Comic Sans MS" w:hAnsi="Comic Sans MS"/>
        </w:rPr>
        <w:t>Vamos a leer y completar las actividades del material complementario subido a la página.</w:t>
      </w:r>
    </w:p>
    <w:p w:rsidR="008907D6" w:rsidRDefault="003110FC" w:rsidP="00DE1AC2">
      <w:hyperlink r:id="rId6" w:history="1">
        <w:r w:rsidR="008907D6" w:rsidRPr="008907D6">
          <w:rPr>
            <w:color w:val="0000FF"/>
            <w:u w:val="single"/>
          </w:rPr>
          <w:t>file:///C:/Users/SAMSUNG/Desktop/Unidades-de-Longitud-para-Segundo-de-Primaria.pdf</w:t>
        </w:r>
      </w:hyperlink>
    </w:p>
    <w:p w:rsidR="00077B65" w:rsidRPr="00A915B4" w:rsidRDefault="00B05462" w:rsidP="00DE1AC2">
      <w:pPr>
        <w:rPr>
          <w:rFonts w:ascii="Comic Sans MS" w:hAnsi="Comic Sans MS"/>
        </w:rPr>
      </w:pPr>
      <w:r w:rsidRPr="00A915B4">
        <w:rPr>
          <w:rFonts w:ascii="Comic Sans MS" w:hAnsi="Comic Sans MS"/>
        </w:rPr>
        <w:t xml:space="preserve">Medí </w:t>
      </w:r>
      <w:r w:rsidR="00A915B4" w:rsidRPr="00A915B4">
        <w:rPr>
          <w:rFonts w:ascii="Comic Sans MS" w:hAnsi="Comic Sans MS"/>
        </w:rPr>
        <w:t xml:space="preserve">con tu regla </w:t>
      </w:r>
      <w:r w:rsidRPr="00A915B4">
        <w:rPr>
          <w:rFonts w:ascii="Comic Sans MS" w:hAnsi="Comic Sans MS"/>
        </w:rPr>
        <w:t>las distintas líneas:</w:t>
      </w:r>
    </w:p>
    <w:p w:rsidR="00B05462" w:rsidRDefault="00B05462" w:rsidP="00DE1AC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05 at 16.04.3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B9" w:rsidRDefault="003745B9" w:rsidP="00DE1AC2">
      <w:pPr>
        <w:rPr>
          <w:rFonts w:ascii="Comic Sans MS" w:hAnsi="Comic Sans MS"/>
        </w:rPr>
      </w:pPr>
    </w:p>
    <w:p w:rsidR="003745B9" w:rsidRPr="003745B9" w:rsidRDefault="003745B9" w:rsidP="00DE1AC2">
      <w:pPr>
        <w:rPr>
          <w:rFonts w:ascii="Comic Sans MS" w:hAnsi="Comic Sans MS"/>
        </w:rPr>
      </w:pPr>
    </w:p>
    <w:p w:rsidR="003110FC" w:rsidRDefault="00C838AB" w:rsidP="00DE1AC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Jueves 27 de agosto</w:t>
      </w:r>
      <w:r w:rsidR="0014779F">
        <w:rPr>
          <w:rFonts w:ascii="Comic Sans MS" w:hAnsi="Comic Sans MS"/>
          <w:b/>
        </w:rPr>
        <w:t>.</w:t>
      </w:r>
    </w:p>
    <w:p w:rsidR="00DE1AC2" w:rsidRPr="003110FC" w:rsidRDefault="008907D6" w:rsidP="00DE1AC2">
      <w:pPr>
        <w:rPr>
          <w:rFonts w:ascii="Comic Sans MS" w:hAnsi="Comic Sans MS"/>
          <w:b/>
        </w:rPr>
      </w:pPr>
      <w:proofErr w:type="spellStart"/>
      <w:r w:rsidRPr="008907D6">
        <w:rPr>
          <w:rFonts w:ascii="Comic Sans MS" w:hAnsi="Comic Sans MS"/>
          <w:u w:val="single"/>
        </w:rPr>
        <w:t>C</w:t>
      </w:r>
      <w:r>
        <w:rPr>
          <w:rFonts w:ascii="Comic Sans MS" w:hAnsi="Comic Sans MS"/>
          <w:u w:val="single"/>
        </w:rPr>
        <w:t>.</w:t>
      </w:r>
      <w:r w:rsidRPr="008907D6">
        <w:rPr>
          <w:rFonts w:ascii="Comic Sans MS" w:hAnsi="Comic Sans MS"/>
          <w:u w:val="single"/>
        </w:rPr>
        <w:t>s</w:t>
      </w:r>
      <w:proofErr w:type="spellEnd"/>
      <w:r w:rsidRPr="008907D6">
        <w:rPr>
          <w:rFonts w:ascii="Comic Sans MS" w:hAnsi="Comic Sans MS"/>
          <w:u w:val="single"/>
        </w:rPr>
        <w:t xml:space="preserve"> naturales.</w:t>
      </w:r>
    </w:p>
    <w:p w:rsidR="00CF4AF5" w:rsidRDefault="00CF4AF5" w:rsidP="00DE1AC2">
      <w:pPr>
        <w:rPr>
          <w:rFonts w:ascii="Comic Sans MS" w:hAnsi="Comic Sans MS"/>
        </w:rPr>
      </w:pPr>
      <w:r w:rsidRPr="005D52D2">
        <w:rPr>
          <w:rFonts w:ascii="Comic Sans MS" w:hAnsi="Comic Sans MS"/>
        </w:rPr>
        <w:t xml:space="preserve">Observa y lee estas </w:t>
      </w:r>
      <w:r w:rsidR="00F52BCB" w:rsidRPr="005D52D2">
        <w:rPr>
          <w:rFonts w:ascii="Comic Sans MS" w:hAnsi="Comic Sans MS"/>
        </w:rPr>
        <w:t>láminas</w:t>
      </w:r>
      <w:r w:rsidRPr="005D52D2">
        <w:rPr>
          <w:rFonts w:ascii="Comic Sans MS" w:hAnsi="Comic Sans MS"/>
        </w:rPr>
        <w:t xml:space="preserve"> </w:t>
      </w:r>
    </w:p>
    <w:p w:rsidR="008907D6" w:rsidRPr="005D52D2" w:rsidRDefault="008907D6" w:rsidP="00DE1AC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04 at 15.01.54 (7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AF5" w:rsidRPr="003745B9" w:rsidRDefault="00CF4AF5" w:rsidP="00DE1AC2">
      <w:pPr>
        <w:rPr>
          <w:rFonts w:ascii="Comic Sans MS" w:hAnsi="Comic Sans MS"/>
        </w:rPr>
      </w:pPr>
    </w:p>
    <w:p w:rsidR="00CF4AF5" w:rsidRPr="003745B9" w:rsidRDefault="00CF4AF5" w:rsidP="00DE1AC2">
      <w:pPr>
        <w:rPr>
          <w:rFonts w:ascii="Comic Sans MS" w:hAnsi="Comic Sans MS"/>
        </w:rPr>
      </w:pPr>
    </w:p>
    <w:p w:rsidR="00CF4AF5" w:rsidRDefault="00CF4AF5" w:rsidP="00DE1AC2">
      <w:pPr>
        <w:rPr>
          <w:rFonts w:ascii="Comic Sans MS" w:hAnsi="Comic Sans MS"/>
        </w:rPr>
      </w:pPr>
    </w:p>
    <w:p w:rsidR="00C838AB" w:rsidRDefault="00C838AB" w:rsidP="00DE1AC2">
      <w:pPr>
        <w:rPr>
          <w:rFonts w:ascii="Comic Sans MS" w:hAnsi="Comic Sans MS"/>
        </w:rPr>
      </w:pPr>
    </w:p>
    <w:p w:rsidR="00C838AB" w:rsidRDefault="00C838AB" w:rsidP="00DE1AC2">
      <w:pPr>
        <w:rPr>
          <w:rFonts w:ascii="Comic Sans MS" w:hAnsi="Comic Sans MS"/>
        </w:rPr>
      </w:pPr>
    </w:p>
    <w:p w:rsidR="00C838AB" w:rsidRDefault="00C838AB" w:rsidP="00DE1AC2">
      <w:pPr>
        <w:rPr>
          <w:rFonts w:ascii="Comic Sans MS" w:hAnsi="Comic Sans MS"/>
        </w:rPr>
      </w:pPr>
    </w:p>
    <w:p w:rsidR="00C838AB" w:rsidRDefault="00C838AB" w:rsidP="00DE1AC2">
      <w:pPr>
        <w:rPr>
          <w:rFonts w:ascii="Comic Sans MS" w:hAnsi="Comic Sans MS"/>
        </w:rPr>
      </w:pPr>
    </w:p>
    <w:p w:rsidR="00C838AB" w:rsidRPr="003745B9" w:rsidRDefault="00C838AB" w:rsidP="00DE1AC2">
      <w:pPr>
        <w:rPr>
          <w:rFonts w:ascii="Comic Sans MS" w:hAnsi="Comic Sans MS"/>
        </w:rPr>
      </w:pPr>
    </w:p>
    <w:p w:rsidR="00DE1AC2" w:rsidRDefault="002722BD" w:rsidP="008061B8">
      <w:pPr>
        <w:rPr>
          <w:rFonts w:ascii="Comic Sans MS" w:hAnsi="Comic Sans MS"/>
          <w:b/>
        </w:rPr>
      </w:pPr>
      <w:r w:rsidRPr="00152418">
        <w:rPr>
          <w:rFonts w:ascii="Comic Sans MS" w:hAnsi="Comic Sans MS"/>
          <w:b/>
        </w:rPr>
        <w:t xml:space="preserve">Viernes </w:t>
      </w:r>
      <w:r w:rsidR="00C838AB">
        <w:rPr>
          <w:rFonts w:ascii="Comic Sans MS" w:hAnsi="Comic Sans MS"/>
          <w:b/>
        </w:rPr>
        <w:t>28 de agosto.</w:t>
      </w:r>
      <w:r w:rsidR="00A81251">
        <w:rPr>
          <w:rFonts w:ascii="Comic Sans MS" w:hAnsi="Comic Sans MS"/>
          <w:b/>
        </w:rPr>
        <w:t xml:space="preserve"> </w:t>
      </w:r>
    </w:p>
    <w:p w:rsidR="00077B65" w:rsidRDefault="00077B65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El domingo es el cumpleaños de Fran</w:t>
      </w:r>
      <w:proofErr w:type="gramStart"/>
      <w:r>
        <w:rPr>
          <w:rFonts w:ascii="Comic Sans MS" w:hAnsi="Comic Sans MS"/>
          <w:b/>
        </w:rPr>
        <w:t>!</w:t>
      </w:r>
      <w:proofErr w:type="gramEnd"/>
    </w:p>
    <w:p w:rsidR="00152418" w:rsidRPr="00C838AB" w:rsidRDefault="00152418" w:rsidP="008061B8">
      <w:pPr>
        <w:rPr>
          <w:rFonts w:ascii="Comic Sans MS" w:hAnsi="Comic Sans MS"/>
          <w:u w:val="single"/>
        </w:rPr>
      </w:pPr>
      <w:r w:rsidRPr="00C838AB">
        <w:rPr>
          <w:rFonts w:ascii="Comic Sans MS" w:hAnsi="Comic Sans MS"/>
          <w:u w:val="single"/>
        </w:rPr>
        <w:t>Lengua.</w:t>
      </w:r>
    </w:p>
    <w:p w:rsidR="00C838AB" w:rsidRPr="00C838AB" w:rsidRDefault="00C838AB" w:rsidP="008061B8">
      <w:pPr>
        <w:rPr>
          <w:rFonts w:ascii="Comic Sans MS" w:hAnsi="Comic Sans MS"/>
        </w:rPr>
      </w:pPr>
      <w:proofErr w:type="spellStart"/>
      <w:r w:rsidRPr="00C838AB">
        <w:rPr>
          <w:rFonts w:ascii="Comic Sans MS" w:hAnsi="Comic Sans MS"/>
        </w:rPr>
        <w:t>Recordá</w:t>
      </w:r>
      <w:proofErr w:type="spellEnd"/>
      <w:r w:rsidRPr="00C838AB">
        <w:rPr>
          <w:rFonts w:ascii="Comic Sans MS" w:hAnsi="Comic Sans MS"/>
        </w:rPr>
        <w:t xml:space="preserve"> practicar lo que hicimos este mes en ortografía, el próximo viernes tend</w:t>
      </w:r>
      <w:r w:rsidR="003E38B0">
        <w:rPr>
          <w:rFonts w:ascii="Comic Sans MS" w:hAnsi="Comic Sans MS"/>
        </w:rPr>
        <w:t>remos un dictado de 10 palabras de todas las</w:t>
      </w:r>
      <w:r w:rsidR="004D7985">
        <w:rPr>
          <w:rFonts w:ascii="Comic Sans MS" w:hAnsi="Comic Sans MS"/>
        </w:rPr>
        <w:t xml:space="preserve"> palabras que vimos desde el último viernes de julio, hasta hoy.</w:t>
      </w:r>
    </w:p>
    <w:p w:rsidR="002A1B68" w:rsidRDefault="002A1B68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8001000" cy="5913688"/>
            <wp:effectExtent l="0" t="381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5 at 15.44.4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07683" cy="591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B68" w:rsidRDefault="002A1B68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7491762" cy="6048375"/>
            <wp:effectExtent l="0" t="2223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5 at 15.44.42 (1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07582" cy="60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18" w:rsidRPr="00152418" w:rsidRDefault="00152418" w:rsidP="008061B8">
      <w:pPr>
        <w:rPr>
          <w:rFonts w:ascii="Comic Sans MS" w:hAnsi="Comic Sans MS"/>
          <w:b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015795" w:rsidRPr="003745B9" w:rsidRDefault="0001579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2722BD" w:rsidRPr="003745B9" w:rsidRDefault="002722BD" w:rsidP="008061B8">
      <w:pPr>
        <w:rPr>
          <w:rFonts w:ascii="Comic Sans MS" w:hAnsi="Comic Sans MS"/>
        </w:rPr>
      </w:pPr>
    </w:p>
    <w:sectPr w:rsidR="002722BD" w:rsidRPr="003745B9" w:rsidSect="003110FC">
      <w:pgSz w:w="12240" w:h="15840"/>
      <w:pgMar w:top="568" w:right="1325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8"/>
    <w:rsid w:val="00015795"/>
    <w:rsid w:val="00067191"/>
    <w:rsid w:val="0007793A"/>
    <w:rsid w:val="00077B65"/>
    <w:rsid w:val="0014779F"/>
    <w:rsid w:val="00152418"/>
    <w:rsid w:val="00226151"/>
    <w:rsid w:val="002722BD"/>
    <w:rsid w:val="00273DC1"/>
    <w:rsid w:val="00297DD8"/>
    <w:rsid w:val="002A1B68"/>
    <w:rsid w:val="003110FC"/>
    <w:rsid w:val="003745B9"/>
    <w:rsid w:val="00394349"/>
    <w:rsid w:val="003E38B0"/>
    <w:rsid w:val="004577A4"/>
    <w:rsid w:val="004D7985"/>
    <w:rsid w:val="004D7D29"/>
    <w:rsid w:val="005D4E6C"/>
    <w:rsid w:val="005D52D2"/>
    <w:rsid w:val="006A051F"/>
    <w:rsid w:val="006E6D15"/>
    <w:rsid w:val="007C4DBD"/>
    <w:rsid w:val="007D7234"/>
    <w:rsid w:val="007F1F58"/>
    <w:rsid w:val="008061B8"/>
    <w:rsid w:val="0086537E"/>
    <w:rsid w:val="008907D6"/>
    <w:rsid w:val="00A81251"/>
    <w:rsid w:val="00A915B4"/>
    <w:rsid w:val="00B05462"/>
    <w:rsid w:val="00BD6295"/>
    <w:rsid w:val="00C40A33"/>
    <w:rsid w:val="00C71DDA"/>
    <w:rsid w:val="00C838AB"/>
    <w:rsid w:val="00CA413D"/>
    <w:rsid w:val="00CF1959"/>
    <w:rsid w:val="00CF4AF5"/>
    <w:rsid w:val="00D11521"/>
    <w:rsid w:val="00DE1AC2"/>
    <w:rsid w:val="00F16274"/>
    <w:rsid w:val="00F52BCB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CA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CA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AMSUNG\Desktop\Unidades-de-Longitud-para-Segundo-de-Primari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rilocheturismo.gob.ar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28</cp:revision>
  <dcterms:created xsi:type="dcterms:W3CDTF">2020-05-15T13:03:00Z</dcterms:created>
  <dcterms:modified xsi:type="dcterms:W3CDTF">2020-08-06T18:30:00Z</dcterms:modified>
</cp:coreProperties>
</file>